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MODULO RICHIESTA DEROGA AL LIMITE DI ASSENZA DEGLI ALUNNI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ALL’ATTENZIONE DELLA DIRIGENTE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E DEI DOCENTI DEL CONSIGLIO DI CLASSE…..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LICEO ARTISTICO “E.CATALANO”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425.07874015748087" w:firstLine="0"/>
        <w:jc w:val="right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" w:right="425.07874015748087" w:firstLine="0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Il/La sottoscritto…………………………………genitore dell’alunn……………………………………...iscritt……..nell’anno scolastico……………………………...nella classe ………..sez…..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" w:right="425.07874015748087" w:firstLine="0"/>
        <w:jc w:val="center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" w:right="425.07874015748087" w:firstLine="0"/>
        <w:jc w:val="center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" w:right="425.07874015748087" w:firstLine="0"/>
        <w:jc w:val="center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" w:right="425.07874015748087" w:firstLine="0"/>
        <w:jc w:val="left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che il proprio figlio/figlia possa beneficiare della deroga al limite massimo di assenze per le seguenti motivazioni: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" w:right="425.07874015748087" w:firstLine="0"/>
        <w:jc w:val="center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(Barrare la/le caselle interessate)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425.07874015748087" w:firstLine="0"/>
        <w:jc w:val="right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33642578125" w:line="240" w:lineRule="auto"/>
        <w:ind w:left="283.46456692913375" w:right="425.07874015748087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Deroghe </w:t>
      </w:r>
    </w:p>
    <w:tbl>
      <w:tblPr>
        <w:tblStyle w:val="Table1"/>
        <w:tblW w:w="10348.799438476562" w:type="dxa"/>
        <w:jc w:val="left"/>
        <w:tblInd w:w="402.400016784667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48.799438476562"/>
        <w:tblGridChange w:id="0">
          <w:tblGrid>
            <w:gridCol w:w="10348.799438476562"/>
          </w:tblGrid>
        </w:tblGridChange>
      </w:tblGrid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425.07874015748087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.79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43396759033" w:lineRule="auto"/>
              <w:ind w:left="283.46456692913375" w:right="425.07874015748087" w:firstLine="0"/>
              <w:jc w:val="left"/>
              <w:rPr>
                <w:i w:val="0"/>
                <w:smallCaps w:val="0"/>
                <w:strike w:val="0"/>
                <w:color w:val="000000"/>
                <w:sz w:val="19.68000030517578"/>
                <w:szCs w:val="19.6800003051757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assenze per ricovero ospedaliero o in casa di cura, documentato con certificato di ricovero e di dimissione e  successivo periodo di convalescenza prescritto dal medico curante;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17656421661377" w:lineRule="auto"/>
              <w:ind w:left="283.46456692913375" w:right="425.07874015748087" w:firstLine="0"/>
              <w:jc w:val="left"/>
              <w:rPr>
                <w:i w:val="0"/>
                <w:smallCaps w:val="0"/>
                <w:strike w:val="0"/>
                <w:color w:val="000000"/>
                <w:sz w:val="19.68000030517578"/>
                <w:szCs w:val="19.6800003051757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assenze per motivi di salute che impediscono la frequenza, pari o superiori a cinque giorni consecutivi (compresi i giorni festivi), certificate dal medico curante;</w:t>
            </w:r>
          </w:p>
        </w:tc>
      </w:tr>
      <w:tr>
        <w:trPr>
          <w:trHeight w:val="254.399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425.07874015748087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assenze per terapie e/o cure programmate documentabili;</w:t>
            </w:r>
          </w:p>
        </w:tc>
      </w:tr>
      <w:tr>
        <w:trPr>
          <w:trHeight w:val="715.2001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43396759033" w:lineRule="auto"/>
              <w:ind w:left="283.46456692913375" w:right="425.07874015748087" w:firstLine="0"/>
              <w:jc w:val="both"/>
              <w:rPr>
                <w:i w:val="0"/>
                <w:smallCaps w:val="0"/>
                <w:strike w:val="0"/>
                <w:color w:val="000000"/>
                <w:sz w:val="19.68000030517578"/>
                <w:szCs w:val="19.6800003051757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assenze documentabili dovute a eccezionali motivi familiari (certificazione formale da parte di strutture o  autorità giudiziaria che attestino specificamente temporanei allontanamenti resi necessari da eccezionali  esigenze familiari, lutti in ambito familiare);</w:t>
            </w:r>
          </w:p>
        </w:tc>
      </w:tr>
      <w:tr>
        <w:trPr>
          <w:trHeight w:val="484.79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120372772217" w:lineRule="auto"/>
              <w:ind w:left="283.46456692913375" w:right="425.07874015748087" w:firstLine="0"/>
              <w:jc w:val="left"/>
              <w:rPr>
                <w:i w:val="0"/>
                <w:smallCaps w:val="0"/>
                <w:strike w:val="0"/>
                <w:color w:val="000000"/>
                <w:sz w:val="19.68000030517578"/>
                <w:szCs w:val="19.6800003051757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recupero della frequenza della/o studente in obbligo scolastico e in situazione di dispersione scolastica a  seguito di intervento dei servizi sociali o altro ente/istituzione;</w:t>
            </w:r>
          </w:p>
        </w:tc>
      </w:tr>
      <w:tr>
        <w:trPr>
          <w:trHeight w:val="249.6008300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425.07874015748087" w:firstLine="0"/>
              <w:jc w:val="left"/>
              <w:rPr>
                <w:i w:val="0"/>
                <w:smallCaps w:val="0"/>
                <w:strike w:val="0"/>
                <w:color w:val="000000"/>
                <w:sz w:val="19.68000030517578"/>
                <w:szCs w:val="19.6800003051757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tardiva iscrizione di minori in stato di abbandono affidati dall’autorità giudiziaria;</w:t>
            </w:r>
          </w:p>
        </w:tc>
      </w:tr>
      <w:tr>
        <w:trPr>
          <w:trHeight w:val="484.79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43396759033" w:lineRule="auto"/>
              <w:ind w:left="283.46456692913375" w:right="425.07874015748087" w:firstLine="0"/>
              <w:jc w:val="left"/>
              <w:rPr>
                <w:i w:val="0"/>
                <w:smallCaps w:val="0"/>
                <w:strike w:val="0"/>
                <w:color w:val="000000"/>
                <w:sz w:val="19.68000030517578"/>
                <w:szCs w:val="19.6800003051757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assenze per partecipazione ad attività sportive e agonistiche organizzate da federazioni riconosciute dal  C.O.N.I;</w:t>
            </w:r>
          </w:p>
        </w:tc>
      </w:tr>
      <w:tr>
        <w:trPr>
          <w:trHeight w:val="945.599975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03342437744" w:lineRule="auto"/>
              <w:ind w:left="283.46456692913375" w:right="425.07874015748087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adesione a confessioni religiose per le quali esistono specifiche intese che considerano il sabato come giorno  di riposo (cfr. Legge n. 516/1988 che recepisce l’intesa con la Chiesa Cristiana Avventista del Settimo Giorno;  Legge n. 101/1989 sulla regolazione dei rapporti tra lo Stato e l’Unione delle Comunità Ebraiche Italiane, sulla  base dell’intesa stipulata il 27 febbraio 1987);</w:t>
            </w:r>
          </w:p>
        </w:tc>
      </w:tr>
      <w:tr>
        <w:trPr>
          <w:trHeight w:val="710.3997802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61459922790527" w:lineRule="auto"/>
              <w:ind w:left="283.46456692913375" w:right="425.07874015748087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ingressi posticipati e uscite anticipate per gli alunni pendolari. Tale deroga potrà essere autorizzata dal  Dirigente scolastico solo su richiesta delle famiglie, previa presentazione di documentazione attestante quanto  richiesto;</w:t>
            </w:r>
          </w:p>
        </w:tc>
      </w:tr>
      <w:tr>
        <w:trPr>
          <w:trHeight w:val="254.400634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425.07874015748087" w:firstLine="0"/>
              <w:jc w:val="left"/>
              <w:rPr>
                <w:i w:val="0"/>
                <w:smallCaps w:val="0"/>
                <w:strike w:val="0"/>
                <w:color w:val="000000"/>
                <w:sz w:val="19.68000030517578"/>
                <w:szCs w:val="19.6800003051757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partecipazione a tutte le iniziative e/o progetti inseriti nel P.T.O.F.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425.07874015748087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8688354492188" w:line="240" w:lineRule="auto"/>
        <w:ind w:left="283.46456692913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documentazione giustificativa.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8688354492188" w:line="240" w:lineRule="auto"/>
        <w:ind w:left="283.46456692913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8688354492188" w:line="240" w:lineRule="auto"/>
        <w:ind w:left="283.46456692913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Data……….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8688354492188" w:line="240" w:lineRule="auto"/>
        <w:ind w:left="283.46456692913375" w:right="425.07874015748087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8688354492188" w:line="240" w:lineRule="auto"/>
        <w:ind w:left="283.46456692913375" w:right="425.07874015748087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432.00000762939453" w:top="298.00048828125" w:left="442.00000762939453" w:right="421.36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